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3A0" w:rsidRDefault="008B63A0" w:rsidP="008B63A0">
      <w:pPr>
        <w:spacing w:line="240" w:lineRule="auto"/>
        <w:rPr>
          <w:rFonts w:eastAsia="Times New Roman" w:cs="Arial"/>
          <w:b/>
          <w:bCs/>
          <w:color w:val="333333"/>
          <w:sz w:val="24"/>
          <w:szCs w:val="24"/>
          <w:lang w:eastAsia="nb-NO"/>
        </w:rPr>
      </w:pPr>
      <w:r>
        <w:rPr>
          <w:rFonts w:ascii="Helvetica" w:hAnsi="Helvetica" w:cs="Helvetica"/>
          <w:b/>
          <w:sz w:val="24"/>
          <w:szCs w:val="24"/>
        </w:rPr>
        <w:t>YS STATS REISEREGULATIV FOR KURS OG KONFERANSER</w:t>
      </w:r>
    </w:p>
    <w:p w:rsidR="008B63A0" w:rsidRDefault="007A3442" w:rsidP="008B63A0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 xml:space="preserve">YS Stat følger statens reiseregulativ for hhv inn- og utland med noen unntak.  Unntakene står skrevet i rødt. </w:t>
      </w:r>
    </w:p>
    <w:p w:rsidR="008B63A0" w:rsidRDefault="008B63A0" w:rsidP="008B63A0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:rsidR="008B63A0" w:rsidRPr="008B63A0" w:rsidRDefault="008B63A0" w:rsidP="008B63A0">
      <w:pPr>
        <w:spacing w:line="240" w:lineRule="auto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«</w:t>
      </w:r>
      <w:r w:rsidRPr="008B63A0">
        <w:rPr>
          <w:rFonts w:cs="Helvetica"/>
          <w:b/>
          <w:sz w:val="24"/>
          <w:szCs w:val="24"/>
        </w:rPr>
        <w:t>Satsene i avtalen blir årlig regulert i henhold i «Innenlands regulativet»</w:t>
      </w:r>
    </w:p>
    <w:p w:rsidR="00B5091A" w:rsidRDefault="00B5091A" w:rsidP="004B12C3">
      <w:pPr>
        <w:shd w:val="clear" w:color="auto" w:fill="FFFFFF"/>
        <w:spacing w:before="600" w:after="0" w:line="240" w:lineRule="auto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§ 1. Virkeområde og omfang</w:t>
      </w:r>
    </w:p>
    <w:p w:rsidR="004B12C3" w:rsidRPr="004B12C3" w:rsidRDefault="004B12C3" w:rsidP="004B12C3">
      <w:pPr>
        <w:shd w:val="clear" w:color="auto" w:fill="FFFFFF"/>
        <w:tabs>
          <w:tab w:val="left" w:pos="426"/>
        </w:tabs>
        <w:spacing w:before="600" w:after="0" w:line="240" w:lineRule="auto"/>
        <w:outlineLvl w:val="1"/>
        <w:rPr>
          <w:rFonts w:eastAsia="Times New Roman" w:cs="Arial"/>
          <w:bCs/>
          <w:color w:val="333333"/>
          <w:sz w:val="24"/>
          <w:szCs w:val="24"/>
          <w:lang w:eastAsia="nb-NO"/>
        </w:rPr>
      </w:pPr>
      <w:r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ab/>
      </w:r>
      <w:r w:rsidRPr="004B12C3">
        <w:rPr>
          <w:rFonts w:eastAsia="Times New Roman" w:cs="Arial"/>
          <w:bCs/>
          <w:color w:val="333333"/>
          <w:sz w:val="24"/>
          <w:szCs w:val="24"/>
          <w:lang w:eastAsia="nb-NO"/>
        </w:rPr>
        <w:t>Gjelder kurs, konferanser og andre reiser for hovedsammenslutningen YS Stat.</w:t>
      </w:r>
    </w:p>
    <w:p w:rsidR="00B5091A" w:rsidRPr="00B5091A" w:rsidRDefault="00B5091A" w:rsidP="00B5091A">
      <w:pPr>
        <w:shd w:val="clear" w:color="auto" w:fill="FFFFFF"/>
        <w:spacing w:before="600" w:after="0" w:line="420" w:lineRule="atLeast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§ 2. Definisjoner</w:t>
      </w:r>
    </w:p>
    <w:p w:rsidR="006B1097" w:rsidRPr="00B5091A" w:rsidRDefault="00B5091A" w:rsidP="006B1097">
      <w:pPr>
        <w:shd w:val="clear" w:color="auto" w:fill="FFFFFF"/>
        <w:spacing w:before="150" w:after="0" w:line="390" w:lineRule="atLeast"/>
        <w:ind w:left="284" w:hanging="284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 xml:space="preserve">a) Reise: Pålagte eller godkjente reiser </w:t>
      </w:r>
      <w:r w:rsidR="006B1097">
        <w:rPr>
          <w:rFonts w:eastAsia="Times New Roman" w:cs="Arial"/>
          <w:color w:val="333333"/>
          <w:sz w:val="24"/>
          <w:szCs w:val="24"/>
          <w:lang w:eastAsia="nb-NO"/>
        </w:rPr>
        <w:t>fastsatt av YS Stats ledelse eller reise til/fra YS Stats kurs og konferanser.</w:t>
      </w:r>
    </w:p>
    <w:p w:rsidR="00B5091A" w:rsidRPr="00B5091A" w:rsidRDefault="00B5091A" w:rsidP="006B1097">
      <w:pPr>
        <w:shd w:val="clear" w:color="auto" w:fill="FFFFFF"/>
        <w:spacing w:after="0" w:line="390" w:lineRule="atLeast"/>
        <w:ind w:left="284" w:hanging="284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>b) Utgangs- og endepunkt for reisen: Regnes fra det sted, arbeidssted eller bopel, hvor reisen begynner eller slutter.</w:t>
      </w:r>
    </w:p>
    <w:p w:rsidR="00B5091A" w:rsidRPr="00B5091A" w:rsidRDefault="00B5091A" w:rsidP="00B5091A">
      <w:pPr>
        <w:shd w:val="clear" w:color="auto" w:fill="FFFFFF"/>
        <w:spacing w:after="0" w:line="390" w:lineRule="atLeast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 xml:space="preserve">c) </w:t>
      </w:r>
      <w:r w:rsidR="000A6A13">
        <w:rPr>
          <w:rFonts w:eastAsia="Times New Roman" w:cs="Arial"/>
          <w:color w:val="333333"/>
          <w:sz w:val="24"/>
          <w:szCs w:val="24"/>
          <w:lang w:eastAsia="nb-NO"/>
        </w:rPr>
        <w:t xml:space="preserve"> 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>Arbeidssted: Der arbeidstakeren til daglig arbeider.</w:t>
      </w:r>
    </w:p>
    <w:p w:rsidR="00B5091A" w:rsidRPr="00B5091A" w:rsidRDefault="00B5091A" w:rsidP="00B5091A">
      <w:pPr>
        <w:shd w:val="clear" w:color="auto" w:fill="FFFFFF"/>
        <w:spacing w:after="0" w:line="390" w:lineRule="atLeast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 xml:space="preserve">d) </w:t>
      </w:r>
      <w:r w:rsidR="000A6A13">
        <w:rPr>
          <w:rFonts w:eastAsia="Times New Roman" w:cs="Arial"/>
          <w:color w:val="333333"/>
          <w:sz w:val="24"/>
          <w:szCs w:val="24"/>
          <w:lang w:eastAsia="nb-NO"/>
        </w:rPr>
        <w:t xml:space="preserve"> 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>Med døgn menes i denne avtale 24 timer regnet fra reisens begynnelse.</w:t>
      </w:r>
    </w:p>
    <w:p w:rsidR="00B5091A" w:rsidRPr="00B5091A" w:rsidRDefault="00B5091A" w:rsidP="00B5091A">
      <w:pPr>
        <w:shd w:val="clear" w:color="auto" w:fill="FFFFFF"/>
        <w:spacing w:after="0" w:line="390" w:lineRule="atLeast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 xml:space="preserve">e) </w:t>
      </w:r>
      <w:r w:rsidR="000A6A13">
        <w:rPr>
          <w:rFonts w:eastAsia="Times New Roman" w:cs="Arial"/>
          <w:color w:val="333333"/>
          <w:sz w:val="24"/>
          <w:szCs w:val="24"/>
          <w:lang w:eastAsia="nb-NO"/>
        </w:rPr>
        <w:t xml:space="preserve"> 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>Natt: Med natt menes i denne avtale tiden mellom kl. 2200-0600.</w:t>
      </w:r>
    </w:p>
    <w:p w:rsidR="00B5091A" w:rsidRPr="00B5091A" w:rsidRDefault="00B5091A" w:rsidP="00B5091A">
      <w:pPr>
        <w:shd w:val="clear" w:color="auto" w:fill="FFFFFF"/>
        <w:spacing w:before="600" w:after="0" w:line="420" w:lineRule="atLeast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§ 3. Generelt</w:t>
      </w:r>
    </w:p>
    <w:p w:rsidR="00B5091A" w:rsidRPr="00B5091A" w:rsidRDefault="00B5091A" w:rsidP="00B5091A">
      <w:pPr>
        <w:numPr>
          <w:ilvl w:val="0"/>
          <w:numId w:val="2"/>
        </w:numPr>
        <w:shd w:val="clear" w:color="auto" w:fill="FFFFFF"/>
        <w:spacing w:before="150" w:after="0" w:line="390" w:lineRule="atLeast"/>
        <w:ind w:left="0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 xml:space="preserve">Reisen skal foretas på den for </w:t>
      </w:r>
      <w:r w:rsidR="00FF2698">
        <w:rPr>
          <w:rFonts w:eastAsia="Times New Roman" w:cs="Arial"/>
          <w:color w:val="333333"/>
          <w:sz w:val="24"/>
          <w:szCs w:val="24"/>
          <w:lang w:eastAsia="nb-NO"/>
        </w:rPr>
        <w:t>YS Stat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 xml:space="preserve"> hurtigste og rimeligste måte når det samlet tas hensyn til alle utgifter, og til en effektiv og forsvarlig gjennomføring av reisen/oppdraget.</w:t>
      </w:r>
    </w:p>
    <w:p w:rsidR="00B5091A" w:rsidRPr="00B5091A" w:rsidRDefault="00B5091A" w:rsidP="00B5091A">
      <w:pPr>
        <w:numPr>
          <w:ilvl w:val="0"/>
          <w:numId w:val="2"/>
        </w:numPr>
        <w:shd w:val="clear" w:color="auto" w:fill="FFFFFF"/>
        <w:spacing w:before="150" w:after="0" w:line="390" w:lineRule="atLeast"/>
        <w:ind w:left="0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>Der det er inngått rabattavtaler eller tilbys rabatter, plikter arbeidstaker å benytte disse i forbindelse med reisen så langt det er mulig, jf likevel punkt 1.</w:t>
      </w:r>
    </w:p>
    <w:p w:rsidR="00B5091A" w:rsidRPr="00B5091A" w:rsidRDefault="00B5091A" w:rsidP="00B5091A">
      <w:pPr>
        <w:shd w:val="clear" w:color="auto" w:fill="FFFFFF"/>
        <w:spacing w:before="600" w:after="0" w:line="420" w:lineRule="atLeast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§ 4. Rutegående transportmidler</w:t>
      </w:r>
    </w:p>
    <w:p w:rsidR="00B5091A" w:rsidRPr="00B5091A" w:rsidRDefault="00B5091A" w:rsidP="00B5091A">
      <w:pPr>
        <w:numPr>
          <w:ilvl w:val="0"/>
          <w:numId w:val="3"/>
        </w:numPr>
        <w:shd w:val="clear" w:color="auto" w:fill="FFFFFF"/>
        <w:spacing w:before="150" w:after="0" w:line="390" w:lineRule="atLeast"/>
        <w:ind w:left="0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>Ved bruk av rutegående transportmidler skal følgende utgifter legitimeres: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br/>
        <w:t>a) Rutefly.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br/>
        <w:t>b) Beste klasse tog.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br/>
        <w:t>c) Beste klasse skip.</w:t>
      </w:r>
    </w:p>
    <w:p w:rsidR="00B5091A" w:rsidRPr="00B5091A" w:rsidRDefault="00B5091A" w:rsidP="00B5091A">
      <w:pPr>
        <w:numPr>
          <w:ilvl w:val="0"/>
          <w:numId w:val="3"/>
        </w:numPr>
        <w:shd w:val="clear" w:color="auto" w:fill="FFFFFF"/>
        <w:spacing w:before="150" w:after="0" w:line="390" w:lineRule="atLeast"/>
        <w:ind w:left="0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>Øvrige utgifter til rutegående transportmidler dekkes uten legitimasjon.</w:t>
      </w:r>
    </w:p>
    <w:p w:rsidR="00B5091A" w:rsidRPr="00B5091A" w:rsidRDefault="00B5091A" w:rsidP="00B5091A">
      <w:pPr>
        <w:shd w:val="clear" w:color="auto" w:fill="FFFFFF"/>
        <w:spacing w:before="600" w:after="0" w:line="420" w:lineRule="atLeast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lastRenderedPageBreak/>
        <w:t>§ 5. Ikke-rutegående transportmidler</w:t>
      </w:r>
    </w:p>
    <w:p w:rsidR="00B5091A" w:rsidRPr="00B5091A" w:rsidRDefault="00B5091A" w:rsidP="00B5091A">
      <w:pPr>
        <w:shd w:val="clear" w:color="auto" w:fill="FFFFFF"/>
        <w:spacing w:before="150" w:after="0" w:line="390" w:lineRule="atLeast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>Det skal som hovedregel innhentes forhåndssamtykke til å benytte ikke-rutegående transportmiddel (drosje, leiebil, andre fremkomstmidler mv.). Dersom forhåndssamtykke ikke er innhentet, må det på reiseregningen redegjøres for årsaken til at ikke-rutegående transportmiddel er benyttet. Utgiftene må legitimeres.</w:t>
      </w:r>
    </w:p>
    <w:p w:rsidR="00B5091A" w:rsidRPr="00B5091A" w:rsidRDefault="00B5091A" w:rsidP="00B5091A">
      <w:pPr>
        <w:shd w:val="clear" w:color="auto" w:fill="FFFFFF"/>
        <w:spacing w:before="600" w:after="0" w:line="420" w:lineRule="atLeast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§ 6. Bruk av egen bil</w:t>
      </w:r>
    </w:p>
    <w:p w:rsidR="00B5091A" w:rsidRPr="00B5091A" w:rsidRDefault="00B5091A" w:rsidP="00B5091A">
      <w:pPr>
        <w:numPr>
          <w:ilvl w:val="0"/>
          <w:numId w:val="4"/>
        </w:numPr>
        <w:shd w:val="clear" w:color="auto" w:fill="FFFFFF"/>
        <w:spacing w:before="150" w:after="0" w:line="390" w:lineRule="atLeast"/>
        <w:ind w:left="0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 xml:space="preserve">Det skal innhentes forhåndssamtykke hos </w:t>
      </w:r>
      <w:r w:rsidR="00FF2698">
        <w:rPr>
          <w:rFonts w:eastAsia="Times New Roman" w:cs="Arial"/>
          <w:color w:val="333333"/>
          <w:sz w:val="24"/>
          <w:szCs w:val="24"/>
          <w:lang w:eastAsia="nb-NO"/>
        </w:rPr>
        <w:t>YS Stat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 xml:space="preserve"> dersom egen bil skal benyttes som transportmiddel på reisen.</w:t>
      </w:r>
    </w:p>
    <w:p w:rsidR="00B5091A" w:rsidRPr="00B5091A" w:rsidRDefault="00B5091A" w:rsidP="00B5091A">
      <w:pPr>
        <w:numPr>
          <w:ilvl w:val="0"/>
          <w:numId w:val="4"/>
        </w:numPr>
        <w:shd w:val="clear" w:color="auto" w:fill="FFFFFF"/>
        <w:spacing w:before="150" w:after="0" w:line="390" w:lineRule="atLeast"/>
        <w:ind w:left="0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>Satser for kilometergodtgjørelse: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br/>
        <w:t xml:space="preserve">a) For inntil 10 000 km i kalenderåret: kr </w:t>
      </w:r>
      <w:r w:rsidR="00AD0B1D" w:rsidRPr="00AD0B1D">
        <w:rPr>
          <w:rFonts w:eastAsia="Times New Roman" w:cs="Arial"/>
          <w:color w:val="FF0000"/>
          <w:sz w:val="24"/>
          <w:szCs w:val="24"/>
          <w:lang w:eastAsia="nb-NO"/>
        </w:rPr>
        <w:t>3</w:t>
      </w:r>
      <w:r w:rsidRPr="00B5091A">
        <w:rPr>
          <w:rFonts w:eastAsia="Times New Roman" w:cs="Arial"/>
          <w:color w:val="FF0000"/>
          <w:sz w:val="24"/>
          <w:szCs w:val="24"/>
          <w:lang w:eastAsia="nb-NO"/>
        </w:rPr>
        <w:t>,</w:t>
      </w:r>
      <w:r w:rsidR="00187593">
        <w:rPr>
          <w:rFonts w:eastAsia="Times New Roman" w:cs="Arial"/>
          <w:color w:val="FF0000"/>
          <w:sz w:val="24"/>
          <w:szCs w:val="24"/>
          <w:lang w:eastAsia="nb-NO"/>
        </w:rPr>
        <w:t>5</w:t>
      </w:r>
      <w:r w:rsidRPr="00B5091A">
        <w:rPr>
          <w:rFonts w:eastAsia="Times New Roman" w:cs="Arial"/>
          <w:color w:val="FF0000"/>
          <w:sz w:val="24"/>
          <w:szCs w:val="24"/>
          <w:lang w:eastAsia="nb-NO"/>
        </w:rPr>
        <w:t>0 pr. km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>.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br/>
        <w:t>b) Over 10 000 km i kalenderåret: 3,45 pr. km.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br/>
      </w:r>
    </w:p>
    <w:p w:rsidR="00B5091A" w:rsidRPr="00B5091A" w:rsidRDefault="00B5091A" w:rsidP="00B5091A">
      <w:pPr>
        <w:numPr>
          <w:ilvl w:val="0"/>
          <w:numId w:val="4"/>
        </w:numPr>
        <w:shd w:val="clear" w:color="auto" w:fill="FFFFFF"/>
        <w:spacing w:before="150" w:after="0" w:line="390" w:lineRule="atLeast"/>
        <w:ind w:left="0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>For kjøring på skogs- og anleggsveier gis det i tillegg til kilometergodtgjørelsen som fremkommer i pkt. 2, et tillegg på kr 1,00 pr. km.</w:t>
      </w:r>
    </w:p>
    <w:p w:rsidR="00B5091A" w:rsidRPr="00B5091A" w:rsidRDefault="00B5091A" w:rsidP="00B5091A">
      <w:pPr>
        <w:numPr>
          <w:ilvl w:val="0"/>
          <w:numId w:val="4"/>
        </w:numPr>
        <w:shd w:val="clear" w:color="auto" w:fill="FFFFFF"/>
        <w:spacing w:before="150" w:after="0" w:line="390" w:lineRule="atLeast"/>
        <w:ind w:left="0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>Når det er nødvendig med tilhenger for å bringe med utstyr og materiell som på grunn av sin vekt og beskaffenhet ikke er naturlig å plassere i bagasjerom eller på takgrind, gis det i tillegg til kilometergodtgjørelsen som fremkommer i pkt. 2, et tillegg på kr 1,00 pr. km.</w:t>
      </w:r>
    </w:p>
    <w:p w:rsidR="008B63A0" w:rsidRPr="000A6A13" w:rsidRDefault="00B5091A" w:rsidP="000A6A13">
      <w:pPr>
        <w:numPr>
          <w:ilvl w:val="0"/>
          <w:numId w:val="4"/>
        </w:numPr>
        <w:shd w:val="clear" w:color="auto" w:fill="FFFFFF"/>
        <w:spacing w:before="150" w:after="0" w:line="390" w:lineRule="atLeast"/>
        <w:ind w:left="0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>Når det i bilen tas med arbeidstakere på oppdrag, gis det i tillegg til kilometergodtgjørelsen som fremkommer i pkt. 2, et tillegg på kr 1,00 pr. km pr. arbeidstaker.</w:t>
      </w:r>
    </w:p>
    <w:p w:rsidR="00B5091A" w:rsidRPr="00B5091A" w:rsidRDefault="00B5091A" w:rsidP="00B5091A">
      <w:pPr>
        <w:shd w:val="clear" w:color="auto" w:fill="FFFFFF"/>
        <w:spacing w:before="600" w:after="0" w:line="420" w:lineRule="atLeast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§ 7. Bruk av andre egne fremkomstmidler</w:t>
      </w:r>
    </w:p>
    <w:p w:rsidR="00B5091A" w:rsidRPr="00B5091A" w:rsidRDefault="00B5091A" w:rsidP="00B5091A">
      <w:pPr>
        <w:numPr>
          <w:ilvl w:val="0"/>
          <w:numId w:val="6"/>
        </w:numPr>
        <w:shd w:val="clear" w:color="auto" w:fill="FFFFFF"/>
        <w:spacing w:before="150" w:after="0" w:line="390" w:lineRule="atLeast"/>
        <w:ind w:left="0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 xml:space="preserve">Det skal innhentes forhåndssamtykke hos </w:t>
      </w:r>
      <w:r w:rsidR="00FF2698">
        <w:rPr>
          <w:rFonts w:eastAsia="Times New Roman" w:cs="Arial"/>
          <w:color w:val="333333"/>
          <w:sz w:val="24"/>
          <w:szCs w:val="24"/>
          <w:lang w:eastAsia="nb-NO"/>
        </w:rPr>
        <w:t xml:space="preserve">YS Stat 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>dersom annet eget fremkomstmiddel benyttes i stedet for rutegående transportmiddel.</w:t>
      </w:r>
    </w:p>
    <w:p w:rsidR="00857130" w:rsidRDefault="00B5091A" w:rsidP="00857130">
      <w:pPr>
        <w:numPr>
          <w:ilvl w:val="0"/>
          <w:numId w:val="6"/>
        </w:numPr>
        <w:shd w:val="clear" w:color="auto" w:fill="FFFFFF"/>
        <w:spacing w:before="150" w:after="0" w:line="390" w:lineRule="atLeast"/>
        <w:ind w:left="0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>Satser for kilometergodtgjørelse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br/>
        <w:t>a) Motorsykkel over 125 ccm: kr 2,95 pr. km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br/>
        <w:t>b) Snøscooter og ATV: kr 7,50 pr. km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br/>
        <w:t>c) Båt med motor: kr 7,50 pr. km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br/>
      </w:r>
      <w:r w:rsidR="00065083">
        <w:rPr>
          <w:rFonts w:eastAsia="Times New Roman" w:cs="Arial"/>
          <w:color w:val="333333"/>
          <w:sz w:val="24"/>
          <w:szCs w:val="24"/>
          <w:lang w:eastAsia="nb-NO"/>
        </w:rPr>
        <w:t>d)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 xml:space="preserve"> Moped, motorsykkel opp til og med 125 ccm og andre motoriserte fremkomstmidler: </w:t>
      </w:r>
    </w:p>
    <w:p w:rsidR="00B5091A" w:rsidRPr="00857130" w:rsidRDefault="00857130" w:rsidP="00857130">
      <w:pPr>
        <w:shd w:val="clear" w:color="auto" w:fill="FFFFFF"/>
        <w:spacing w:before="150" w:after="0" w:line="390" w:lineRule="atLeast"/>
        <w:rPr>
          <w:rFonts w:eastAsia="Times New Roman" w:cs="Arial"/>
          <w:color w:val="333333"/>
          <w:sz w:val="24"/>
          <w:szCs w:val="24"/>
          <w:lang w:eastAsia="nb-NO"/>
        </w:rPr>
      </w:pPr>
      <w:r>
        <w:rPr>
          <w:rFonts w:eastAsia="Times New Roman" w:cs="Arial"/>
          <w:color w:val="333333"/>
          <w:sz w:val="24"/>
          <w:szCs w:val="24"/>
          <w:lang w:eastAsia="nb-NO"/>
        </w:rPr>
        <w:t xml:space="preserve">     </w:t>
      </w:r>
      <w:r w:rsidR="00B5091A" w:rsidRPr="00857130">
        <w:rPr>
          <w:rFonts w:eastAsia="Times New Roman" w:cs="Arial"/>
          <w:color w:val="333333"/>
          <w:sz w:val="24"/>
          <w:szCs w:val="24"/>
          <w:lang w:eastAsia="nb-NO"/>
        </w:rPr>
        <w:t>kr 2,00 pr. km</w:t>
      </w:r>
    </w:p>
    <w:p w:rsidR="00B5091A" w:rsidRPr="00B5091A" w:rsidRDefault="00B5091A" w:rsidP="00B5091A">
      <w:pPr>
        <w:numPr>
          <w:ilvl w:val="0"/>
          <w:numId w:val="6"/>
        </w:numPr>
        <w:shd w:val="clear" w:color="auto" w:fill="FFFFFF"/>
        <w:spacing w:before="150" w:after="0" w:line="390" w:lineRule="atLeast"/>
        <w:ind w:left="0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lastRenderedPageBreak/>
        <w:t>Når det med fremkomstmidlet tas med andre arbeidstakere på oppdrag, gis det et tillegg til kilometergodtgjørelsen på kr 1,00 pr. km pr. arbeidstaker.</w:t>
      </w:r>
    </w:p>
    <w:p w:rsidR="00B5091A" w:rsidRPr="00B5091A" w:rsidRDefault="00B5091A" w:rsidP="00B5091A">
      <w:pPr>
        <w:shd w:val="clear" w:color="auto" w:fill="FFFFFF"/>
        <w:spacing w:before="600" w:after="0" w:line="420" w:lineRule="atLeast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§ 8. Dekning av andre utgifter</w:t>
      </w:r>
    </w:p>
    <w:p w:rsidR="00B5091A" w:rsidRPr="00B5091A" w:rsidRDefault="00B5091A" w:rsidP="00B5091A">
      <w:pPr>
        <w:shd w:val="clear" w:color="auto" w:fill="FFFFFF"/>
        <w:spacing w:before="150" w:after="0" w:line="390" w:lineRule="atLeast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>I tillegg til utgifter som dekkes etter §§ 4-7, refunderes andre nødvendige utgifter i forbindelse med reisen. Det må på reiseregningen redegjøres nærmere for utgiften.</w:t>
      </w:r>
    </w:p>
    <w:p w:rsidR="00B5091A" w:rsidRDefault="00B5091A" w:rsidP="00B5091A">
      <w:pPr>
        <w:shd w:val="clear" w:color="auto" w:fill="FFFFFF"/>
        <w:spacing w:before="600" w:after="0" w:line="420" w:lineRule="atLeast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§ 9. Utgifter til kost</w:t>
      </w:r>
    </w:p>
    <w:p w:rsidR="00BF2D2F" w:rsidRPr="00BF2D2F" w:rsidRDefault="00BF2D2F" w:rsidP="00FF2698">
      <w:pPr>
        <w:pStyle w:val="Listeavsnitt"/>
        <w:numPr>
          <w:ilvl w:val="0"/>
          <w:numId w:val="11"/>
        </w:numPr>
        <w:spacing w:line="240" w:lineRule="auto"/>
        <w:rPr>
          <w:rFonts w:cs="Helvetica"/>
          <w:color w:val="FF0000"/>
          <w:sz w:val="24"/>
          <w:szCs w:val="24"/>
        </w:rPr>
      </w:pPr>
      <w:r w:rsidRPr="00BF2D2F">
        <w:rPr>
          <w:rFonts w:cs="Helvetica"/>
          <w:color w:val="FF0000"/>
          <w:sz w:val="24"/>
          <w:szCs w:val="24"/>
        </w:rPr>
        <w:t>Reiser til og fra kurs/konferanser i YS Stat regi regnes som enkeltreiser og dekkes slik:</w:t>
      </w:r>
    </w:p>
    <w:p w:rsidR="00BF2D2F" w:rsidRDefault="00D10326" w:rsidP="00FF2698">
      <w:pPr>
        <w:pStyle w:val="Listeavsnitt"/>
        <w:tabs>
          <w:tab w:val="left" w:pos="1276"/>
        </w:tabs>
        <w:spacing w:line="360" w:lineRule="auto"/>
        <w:ind w:left="786"/>
        <w:rPr>
          <w:rFonts w:cs="Arial"/>
          <w:color w:val="FF0000"/>
          <w:sz w:val="24"/>
          <w:szCs w:val="24"/>
          <w:shd w:val="clear" w:color="auto" w:fill="FFFFFF"/>
        </w:rPr>
      </w:pPr>
      <w:r>
        <w:rPr>
          <w:rFonts w:cs="Arial"/>
          <w:color w:val="FF0000"/>
          <w:sz w:val="24"/>
          <w:szCs w:val="24"/>
          <w:shd w:val="clear" w:color="auto" w:fill="FFFFFF"/>
        </w:rPr>
        <w:t>"</w:t>
      </w:r>
      <w:r w:rsidR="002F4A14">
        <w:rPr>
          <w:rFonts w:cs="Arial"/>
          <w:color w:val="FF0000"/>
          <w:sz w:val="24"/>
          <w:szCs w:val="24"/>
          <w:shd w:val="clear" w:color="auto" w:fill="FFFFFF"/>
        </w:rPr>
        <w:t>Det dekkes utgifter til kost på reise over 15 km og som varer utover 6 timer. Udokumenterte utgifter til kost dekkes etter følgende satser:</w:t>
      </w:r>
    </w:p>
    <w:p w:rsidR="002F4A14" w:rsidRDefault="002F4A14" w:rsidP="002F4A14">
      <w:pPr>
        <w:pStyle w:val="Listeavsnitt"/>
        <w:numPr>
          <w:ilvl w:val="1"/>
          <w:numId w:val="4"/>
        </w:numPr>
        <w:tabs>
          <w:tab w:val="left" w:pos="1276"/>
        </w:tabs>
        <w:spacing w:line="360" w:lineRule="auto"/>
        <w:ind w:hanging="724"/>
        <w:rPr>
          <w:rFonts w:cs="Helvetica"/>
          <w:color w:val="FF0000"/>
          <w:sz w:val="24"/>
          <w:szCs w:val="24"/>
        </w:rPr>
      </w:pPr>
      <w:r>
        <w:rPr>
          <w:rFonts w:cs="Helvetica"/>
          <w:color w:val="FF0000"/>
          <w:sz w:val="24"/>
          <w:szCs w:val="24"/>
        </w:rPr>
        <w:t xml:space="preserve">For reiser over 12 timer med overnatting dekkes kost med kr </w:t>
      </w:r>
      <w:r w:rsidR="00857130">
        <w:rPr>
          <w:rFonts w:cs="Helvetica"/>
          <w:color w:val="FF0000"/>
          <w:sz w:val="24"/>
          <w:szCs w:val="24"/>
        </w:rPr>
        <w:t>578</w:t>
      </w:r>
      <w:r>
        <w:rPr>
          <w:rFonts w:cs="Helvetica"/>
          <w:color w:val="FF0000"/>
          <w:sz w:val="24"/>
          <w:szCs w:val="24"/>
        </w:rPr>
        <w:t>,-.</w:t>
      </w:r>
    </w:p>
    <w:p w:rsidR="002F4A14" w:rsidRDefault="002F4A14" w:rsidP="002F4A14">
      <w:pPr>
        <w:pStyle w:val="Listeavsnitt"/>
        <w:numPr>
          <w:ilvl w:val="1"/>
          <w:numId w:val="4"/>
        </w:numPr>
        <w:tabs>
          <w:tab w:val="left" w:pos="1276"/>
        </w:tabs>
        <w:spacing w:line="360" w:lineRule="auto"/>
        <w:ind w:hanging="724"/>
        <w:rPr>
          <w:rFonts w:cs="Helvetica"/>
          <w:color w:val="FF0000"/>
          <w:sz w:val="24"/>
          <w:szCs w:val="24"/>
        </w:rPr>
      </w:pPr>
      <w:r>
        <w:rPr>
          <w:rFonts w:cs="Helvetica"/>
          <w:color w:val="FF0000"/>
          <w:sz w:val="24"/>
          <w:szCs w:val="24"/>
        </w:rPr>
        <w:t xml:space="preserve">For reiser fra og med 6 timer og til og md 12 timer dekkes kost med kr </w:t>
      </w:r>
      <w:r w:rsidR="00857130">
        <w:rPr>
          <w:rFonts w:cs="Helvetica"/>
          <w:color w:val="FF0000"/>
          <w:sz w:val="24"/>
          <w:szCs w:val="24"/>
        </w:rPr>
        <w:t>200</w:t>
      </w:r>
      <w:r>
        <w:rPr>
          <w:rFonts w:cs="Helvetica"/>
          <w:color w:val="FF0000"/>
          <w:sz w:val="24"/>
          <w:szCs w:val="24"/>
        </w:rPr>
        <w:t>,-.</w:t>
      </w:r>
    </w:p>
    <w:p w:rsidR="002F4A14" w:rsidRDefault="002F4A14" w:rsidP="002F4A14">
      <w:pPr>
        <w:pStyle w:val="Listeavsnitt"/>
        <w:numPr>
          <w:ilvl w:val="1"/>
          <w:numId w:val="4"/>
        </w:numPr>
        <w:tabs>
          <w:tab w:val="left" w:pos="1276"/>
        </w:tabs>
        <w:spacing w:line="360" w:lineRule="auto"/>
        <w:ind w:hanging="724"/>
        <w:rPr>
          <w:rFonts w:cs="Helvetica"/>
          <w:color w:val="FF0000"/>
          <w:sz w:val="24"/>
          <w:szCs w:val="24"/>
        </w:rPr>
      </w:pPr>
      <w:r>
        <w:rPr>
          <w:rFonts w:cs="Helvetica"/>
          <w:color w:val="FF0000"/>
          <w:sz w:val="24"/>
          <w:szCs w:val="24"/>
        </w:rPr>
        <w:t xml:space="preserve">For reiser over 12 timer uten overnatting dekkes kost med kr </w:t>
      </w:r>
      <w:r w:rsidR="00857130">
        <w:rPr>
          <w:rFonts w:cs="Helvetica"/>
          <w:color w:val="FF0000"/>
          <w:sz w:val="24"/>
          <w:szCs w:val="24"/>
        </w:rPr>
        <w:t>400</w:t>
      </w:r>
      <w:r>
        <w:rPr>
          <w:rFonts w:cs="Helvetica"/>
          <w:color w:val="FF0000"/>
          <w:sz w:val="24"/>
          <w:szCs w:val="24"/>
        </w:rPr>
        <w:t>,-.</w:t>
      </w:r>
    </w:p>
    <w:p w:rsidR="002F4A14" w:rsidRPr="00BF2D2F" w:rsidRDefault="002F4A14" w:rsidP="002F4A14">
      <w:pPr>
        <w:pStyle w:val="Listeavsnitt"/>
        <w:numPr>
          <w:ilvl w:val="1"/>
          <w:numId w:val="4"/>
        </w:numPr>
        <w:tabs>
          <w:tab w:val="left" w:pos="1276"/>
        </w:tabs>
        <w:spacing w:line="360" w:lineRule="auto"/>
        <w:ind w:hanging="724"/>
        <w:rPr>
          <w:rFonts w:cs="Helvetica"/>
          <w:color w:val="FF0000"/>
          <w:sz w:val="24"/>
          <w:szCs w:val="24"/>
        </w:rPr>
      </w:pPr>
      <w:r>
        <w:rPr>
          <w:rFonts w:cs="Helvetica"/>
          <w:color w:val="FF0000"/>
          <w:sz w:val="24"/>
          <w:szCs w:val="24"/>
        </w:rPr>
        <w:t>For reiser som varer ut over hele døgn dekkes kost etter b) eller c).</w:t>
      </w:r>
    </w:p>
    <w:p w:rsidR="007A3442" w:rsidRPr="00857130" w:rsidRDefault="00857130" w:rsidP="00857130">
      <w:pPr>
        <w:pStyle w:val="Listeavsnitt"/>
        <w:numPr>
          <w:ilvl w:val="0"/>
          <w:numId w:val="11"/>
        </w:numPr>
        <w:shd w:val="clear" w:color="auto" w:fill="FFFFFF"/>
        <w:tabs>
          <w:tab w:val="left" w:pos="851"/>
        </w:tabs>
        <w:spacing w:before="150" w:after="0" w:line="390" w:lineRule="atLeast"/>
        <w:rPr>
          <w:rFonts w:eastAsia="Times New Roman" w:cs="Arial"/>
          <w:color w:val="FF0000"/>
          <w:sz w:val="24"/>
          <w:szCs w:val="24"/>
          <w:lang w:eastAsia="nb-NO"/>
        </w:rPr>
      </w:pPr>
      <w:r w:rsidRPr="00857130">
        <w:rPr>
          <w:rFonts w:eastAsia="Times New Roman" w:cs="Arial"/>
          <w:color w:val="FF0000"/>
          <w:sz w:val="24"/>
          <w:szCs w:val="24"/>
          <w:lang w:eastAsia="nb-NO"/>
        </w:rPr>
        <w:t>Alternativt kan man også reise på regning etter følgende satser:</w:t>
      </w:r>
    </w:p>
    <w:p w:rsidR="00857130" w:rsidRPr="00857130" w:rsidRDefault="00857130" w:rsidP="00857130">
      <w:pPr>
        <w:shd w:val="clear" w:color="auto" w:fill="FFFFFF"/>
        <w:tabs>
          <w:tab w:val="left" w:pos="1134"/>
        </w:tabs>
        <w:spacing w:before="150" w:after="0" w:line="390" w:lineRule="atLeast"/>
        <w:ind w:left="786"/>
        <w:rPr>
          <w:rFonts w:eastAsia="Times New Roman" w:cs="Arial"/>
          <w:color w:val="FF0000"/>
          <w:sz w:val="24"/>
          <w:szCs w:val="24"/>
          <w:lang w:eastAsia="nb-NO"/>
        </w:rPr>
      </w:pPr>
      <w:r w:rsidRPr="00857130">
        <w:rPr>
          <w:rFonts w:eastAsia="Times New Roman" w:cs="Arial"/>
          <w:color w:val="FF0000"/>
          <w:sz w:val="24"/>
          <w:szCs w:val="24"/>
          <w:lang w:eastAsia="nb-NO"/>
        </w:rPr>
        <w:t>a)</w:t>
      </w:r>
      <w:r w:rsidRPr="00857130">
        <w:rPr>
          <w:rFonts w:eastAsia="Times New Roman" w:cs="Arial"/>
          <w:color w:val="FF0000"/>
          <w:sz w:val="24"/>
          <w:szCs w:val="24"/>
          <w:lang w:eastAsia="nb-NO"/>
        </w:rPr>
        <w:tab/>
        <w:t>For reiser over 12 timer med overnatting dekkes kost med kr 780,-</w:t>
      </w:r>
    </w:p>
    <w:p w:rsidR="00857130" w:rsidRPr="00857130" w:rsidRDefault="00857130" w:rsidP="00857130">
      <w:pPr>
        <w:pStyle w:val="Listeavsnitt"/>
        <w:shd w:val="clear" w:color="auto" w:fill="FFFFFF"/>
        <w:tabs>
          <w:tab w:val="left" w:pos="851"/>
        </w:tabs>
        <w:spacing w:before="150" w:after="0" w:line="390" w:lineRule="atLeast"/>
        <w:ind w:left="786"/>
        <w:rPr>
          <w:rFonts w:eastAsia="Times New Roman" w:cs="Arial"/>
          <w:color w:val="FF0000"/>
          <w:sz w:val="24"/>
          <w:szCs w:val="24"/>
          <w:lang w:eastAsia="nb-NO"/>
        </w:rPr>
      </w:pPr>
      <w:r w:rsidRPr="00857130">
        <w:rPr>
          <w:rFonts w:eastAsia="Times New Roman" w:cs="Arial"/>
          <w:color w:val="FF0000"/>
          <w:sz w:val="24"/>
          <w:szCs w:val="24"/>
          <w:lang w:eastAsia="nb-NO"/>
        </w:rPr>
        <w:t>b)   For reiser fra og med 6 timer og til og med 12 timer dekkes kost med kr 307,-</w:t>
      </w:r>
    </w:p>
    <w:p w:rsidR="00857130" w:rsidRPr="00857130" w:rsidRDefault="00857130" w:rsidP="00857130">
      <w:pPr>
        <w:pStyle w:val="Listeavsnitt"/>
        <w:shd w:val="clear" w:color="auto" w:fill="FFFFFF"/>
        <w:tabs>
          <w:tab w:val="left" w:pos="851"/>
        </w:tabs>
        <w:spacing w:before="150" w:after="0" w:line="390" w:lineRule="atLeast"/>
        <w:ind w:left="786"/>
        <w:rPr>
          <w:rFonts w:eastAsia="Times New Roman" w:cs="Arial"/>
          <w:color w:val="FF0000"/>
          <w:sz w:val="24"/>
          <w:szCs w:val="24"/>
          <w:lang w:eastAsia="nb-NO"/>
        </w:rPr>
      </w:pPr>
      <w:r w:rsidRPr="00857130">
        <w:rPr>
          <w:rFonts w:eastAsia="Times New Roman" w:cs="Arial"/>
          <w:color w:val="FF0000"/>
          <w:sz w:val="24"/>
          <w:szCs w:val="24"/>
          <w:lang w:eastAsia="nb-NO"/>
        </w:rPr>
        <w:t>c)    For reiser over 12 timer uten overnatting dekkes kost med 570,-</w:t>
      </w:r>
    </w:p>
    <w:p w:rsidR="00857130" w:rsidRDefault="00857130" w:rsidP="00857130">
      <w:pPr>
        <w:pStyle w:val="Listeavsnitt"/>
        <w:shd w:val="clear" w:color="auto" w:fill="FFFFFF"/>
        <w:tabs>
          <w:tab w:val="left" w:pos="851"/>
        </w:tabs>
        <w:spacing w:before="150" w:after="0" w:line="390" w:lineRule="atLeast"/>
        <w:ind w:left="786"/>
        <w:rPr>
          <w:rFonts w:eastAsia="Times New Roman" w:cs="Arial"/>
          <w:color w:val="FF0000"/>
          <w:sz w:val="24"/>
          <w:szCs w:val="24"/>
          <w:lang w:eastAsia="nb-NO"/>
        </w:rPr>
      </w:pPr>
      <w:r w:rsidRPr="00857130">
        <w:rPr>
          <w:rFonts w:eastAsia="Times New Roman" w:cs="Arial"/>
          <w:color w:val="FF0000"/>
          <w:sz w:val="24"/>
          <w:szCs w:val="24"/>
          <w:lang w:eastAsia="nb-NO"/>
        </w:rPr>
        <w:t>d)    For reiser som varer ut over hele døgn dekkes kost etter b) eller c)</w:t>
      </w:r>
    </w:p>
    <w:p w:rsidR="00857130" w:rsidRDefault="00857130" w:rsidP="00857130">
      <w:pPr>
        <w:pStyle w:val="Listeavsnitt"/>
        <w:shd w:val="clear" w:color="auto" w:fill="FFFFFF"/>
        <w:tabs>
          <w:tab w:val="left" w:pos="851"/>
        </w:tabs>
        <w:spacing w:before="150" w:after="0" w:line="390" w:lineRule="atLeast"/>
        <w:ind w:left="786"/>
        <w:rPr>
          <w:rFonts w:eastAsia="Times New Roman" w:cs="Arial"/>
          <w:color w:val="FF0000"/>
          <w:sz w:val="24"/>
          <w:szCs w:val="24"/>
          <w:lang w:eastAsia="nb-NO"/>
        </w:rPr>
      </w:pPr>
    </w:p>
    <w:p w:rsidR="00857130" w:rsidRPr="00857130" w:rsidRDefault="00857130" w:rsidP="00857130">
      <w:pPr>
        <w:pStyle w:val="Listeavsnitt"/>
        <w:numPr>
          <w:ilvl w:val="0"/>
          <w:numId w:val="11"/>
        </w:numPr>
        <w:shd w:val="clear" w:color="auto" w:fill="FFFFFF"/>
        <w:tabs>
          <w:tab w:val="left" w:pos="851"/>
        </w:tabs>
        <w:spacing w:before="150" w:after="0" w:line="390" w:lineRule="atLeast"/>
        <w:rPr>
          <w:rFonts w:eastAsia="Times New Roman" w:cs="Arial"/>
          <w:color w:val="FF0000"/>
          <w:sz w:val="24"/>
          <w:szCs w:val="24"/>
          <w:lang w:eastAsia="nb-NO"/>
        </w:rPr>
      </w:pPr>
      <w:r>
        <w:rPr>
          <w:rFonts w:eastAsia="Times New Roman" w:cs="Arial"/>
          <w:color w:val="FF0000"/>
          <w:sz w:val="24"/>
          <w:szCs w:val="24"/>
          <w:lang w:eastAsia="nb-NO"/>
        </w:rPr>
        <w:t>Det er opp til den enkelte om man vil benytte seg av pkt. 1 eller 2.</w:t>
      </w:r>
    </w:p>
    <w:p w:rsidR="00857130" w:rsidRPr="00857130" w:rsidRDefault="00857130" w:rsidP="00857130">
      <w:pPr>
        <w:shd w:val="clear" w:color="auto" w:fill="FFFFFF"/>
        <w:tabs>
          <w:tab w:val="left" w:pos="851"/>
        </w:tabs>
        <w:spacing w:before="150" w:after="0" w:line="390" w:lineRule="atLeast"/>
        <w:rPr>
          <w:rFonts w:eastAsia="Times New Roman" w:cs="Arial"/>
          <w:color w:val="333333"/>
          <w:sz w:val="24"/>
          <w:szCs w:val="24"/>
          <w:lang w:eastAsia="nb-NO"/>
        </w:rPr>
      </w:pPr>
    </w:p>
    <w:p w:rsidR="00B5091A" w:rsidRPr="00B5091A" w:rsidRDefault="00B5091A" w:rsidP="00B5091A">
      <w:pPr>
        <w:shd w:val="clear" w:color="auto" w:fill="FFFFFF"/>
        <w:spacing w:before="600" w:after="0" w:line="420" w:lineRule="atLeast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§ 10. Utgifter til overnatting</w:t>
      </w:r>
    </w:p>
    <w:p w:rsidR="008C4D29" w:rsidRDefault="00716467" w:rsidP="00B51F19">
      <w:pPr>
        <w:numPr>
          <w:ilvl w:val="0"/>
          <w:numId w:val="8"/>
        </w:numPr>
        <w:shd w:val="clear" w:color="auto" w:fill="FFFFFF"/>
        <w:spacing w:before="150" w:after="0" w:line="390" w:lineRule="atLeast"/>
        <w:ind w:left="709" w:hanging="283"/>
        <w:rPr>
          <w:rFonts w:eastAsia="Times New Roman" w:cs="Arial"/>
          <w:color w:val="333333"/>
          <w:sz w:val="24"/>
          <w:szCs w:val="24"/>
          <w:lang w:eastAsia="nb-NO"/>
        </w:rPr>
      </w:pPr>
      <w:r>
        <w:rPr>
          <w:rFonts w:eastAsia="Times New Roman" w:cs="Arial"/>
          <w:color w:val="333333"/>
          <w:sz w:val="24"/>
          <w:szCs w:val="24"/>
          <w:lang w:eastAsia="nb-NO"/>
        </w:rPr>
        <w:t>Utgifter til overnatting, dekkes etter regning</w:t>
      </w:r>
    </w:p>
    <w:p w:rsidR="00716467" w:rsidRDefault="00B5091A" w:rsidP="00B51F19">
      <w:pPr>
        <w:numPr>
          <w:ilvl w:val="0"/>
          <w:numId w:val="8"/>
        </w:numPr>
        <w:shd w:val="clear" w:color="auto" w:fill="FFFFFF"/>
        <w:spacing w:before="150" w:after="0" w:line="390" w:lineRule="atLeast"/>
        <w:ind w:left="709" w:hanging="283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 xml:space="preserve">Dersom det ikke er utgifter som nevnt i pkt. 1, utbetales et ulegitimert tillegg på </w:t>
      </w:r>
    </w:p>
    <w:p w:rsidR="00B5091A" w:rsidRPr="00B5091A" w:rsidRDefault="00B5091A" w:rsidP="00716467">
      <w:pPr>
        <w:shd w:val="clear" w:color="auto" w:fill="FFFFFF"/>
        <w:spacing w:before="150" w:after="0" w:line="390" w:lineRule="atLeast"/>
        <w:ind w:left="709"/>
        <w:rPr>
          <w:rFonts w:eastAsia="Times New Roman" w:cs="Arial"/>
          <w:color w:val="333333"/>
          <w:sz w:val="24"/>
          <w:szCs w:val="24"/>
          <w:lang w:eastAsia="nb-NO"/>
        </w:rPr>
      </w:pPr>
      <w:r w:rsidRPr="00857130">
        <w:rPr>
          <w:rFonts w:eastAsia="Times New Roman" w:cs="Arial"/>
          <w:color w:val="FF0000"/>
          <w:sz w:val="24"/>
          <w:szCs w:val="24"/>
          <w:lang w:eastAsia="nb-NO"/>
        </w:rPr>
        <w:t xml:space="preserve">kr </w:t>
      </w:r>
      <w:r w:rsidR="00857130" w:rsidRPr="00857130">
        <w:rPr>
          <w:rFonts w:eastAsia="Times New Roman" w:cs="Arial"/>
          <w:color w:val="FF0000"/>
          <w:sz w:val="24"/>
          <w:szCs w:val="24"/>
          <w:lang w:eastAsia="nb-NO"/>
        </w:rPr>
        <w:t>435</w:t>
      </w:r>
      <w:r w:rsidRPr="00857130">
        <w:rPr>
          <w:rFonts w:eastAsia="Times New Roman" w:cs="Arial"/>
          <w:color w:val="FF0000"/>
          <w:sz w:val="24"/>
          <w:szCs w:val="24"/>
          <w:lang w:eastAsia="nb-NO"/>
        </w:rPr>
        <w:t>,-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 xml:space="preserve"> pr. døgn.</w:t>
      </w:r>
    </w:p>
    <w:p w:rsidR="00857130" w:rsidRDefault="00857130">
      <w:pPr>
        <w:rPr>
          <w:rFonts w:eastAsia="Times New Roman" w:cs="Arial"/>
          <w:b/>
          <w:bCs/>
          <w:color w:val="333333"/>
          <w:sz w:val="24"/>
          <w:szCs w:val="24"/>
          <w:lang w:eastAsia="nb-NO"/>
        </w:rPr>
      </w:pPr>
      <w:r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br w:type="page"/>
      </w:r>
    </w:p>
    <w:p w:rsidR="00B5091A" w:rsidRPr="00B5091A" w:rsidRDefault="007A3442" w:rsidP="00B5091A">
      <w:pPr>
        <w:shd w:val="clear" w:color="auto" w:fill="FFFFFF"/>
        <w:spacing w:before="600" w:after="0" w:line="420" w:lineRule="atLeast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nb-NO"/>
        </w:rPr>
      </w:pPr>
      <w:r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lastRenderedPageBreak/>
        <w:t>§</w:t>
      </w:r>
      <w:r w:rsidR="00B5091A" w:rsidRPr="00B5091A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 xml:space="preserve"> 11. Dagopphold</w:t>
      </w:r>
    </w:p>
    <w:p w:rsidR="00B5091A" w:rsidRPr="00B5091A" w:rsidRDefault="004B12C3" w:rsidP="004B12C3">
      <w:pPr>
        <w:shd w:val="clear" w:color="auto" w:fill="FFFFFF"/>
        <w:spacing w:after="0" w:line="390" w:lineRule="atLeast"/>
        <w:ind w:left="567" w:hanging="567"/>
        <w:rPr>
          <w:rFonts w:eastAsia="Times New Roman" w:cs="Arial"/>
          <w:color w:val="333333"/>
          <w:sz w:val="24"/>
          <w:szCs w:val="24"/>
          <w:lang w:eastAsia="nb-NO"/>
        </w:rPr>
      </w:pPr>
      <w:r>
        <w:rPr>
          <w:rFonts w:eastAsia="Times New Roman" w:cs="Arial"/>
          <w:color w:val="333333"/>
          <w:sz w:val="24"/>
          <w:szCs w:val="24"/>
          <w:lang w:eastAsia="nb-NO"/>
        </w:rPr>
        <w:tab/>
        <w:t>Gjelder ikke YS Stat</w:t>
      </w:r>
      <w:r w:rsidR="0013778A">
        <w:rPr>
          <w:rFonts w:eastAsia="Times New Roman" w:cs="Arial"/>
          <w:color w:val="333333"/>
          <w:sz w:val="24"/>
          <w:szCs w:val="24"/>
          <w:lang w:eastAsia="nb-NO"/>
        </w:rPr>
        <w:t>.</w:t>
      </w:r>
    </w:p>
    <w:p w:rsidR="00B5091A" w:rsidRPr="00B5091A" w:rsidRDefault="00B5091A" w:rsidP="007A3442">
      <w:pPr>
        <w:shd w:val="clear" w:color="auto" w:fill="FFFFFF"/>
        <w:spacing w:before="150" w:after="0" w:line="390" w:lineRule="atLeast"/>
        <w:rPr>
          <w:rFonts w:eastAsia="Times New Roman" w:cs="Arial"/>
          <w:b/>
          <w:bCs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br/>
      </w:r>
      <w:r w:rsidRPr="00B5091A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§ 1</w:t>
      </w:r>
      <w:r w:rsidR="00ED01D9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2</w:t>
      </w:r>
      <w:r w:rsidRPr="00B5091A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. Reiseregning</w:t>
      </w:r>
    </w:p>
    <w:p w:rsidR="00B5091A" w:rsidRPr="00B5091A" w:rsidRDefault="00B5091A" w:rsidP="004B12C3">
      <w:pPr>
        <w:numPr>
          <w:ilvl w:val="0"/>
          <w:numId w:val="10"/>
        </w:numPr>
        <w:shd w:val="clear" w:color="auto" w:fill="FFFFFF"/>
        <w:spacing w:before="150" w:after="0" w:line="390" w:lineRule="atLeast"/>
        <w:ind w:left="567" w:hanging="567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 xml:space="preserve">Reiseregning skal skrives på fastsatt skjema og sendes </w:t>
      </w:r>
      <w:r w:rsidR="0062197B">
        <w:rPr>
          <w:rFonts w:eastAsia="Times New Roman" w:cs="Arial"/>
          <w:color w:val="333333"/>
          <w:sz w:val="24"/>
          <w:szCs w:val="24"/>
          <w:lang w:eastAsia="nb-NO"/>
        </w:rPr>
        <w:t>YS Stat</w:t>
      </w: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 xml:space="preserve"> snarest.</w:t>
      </w:r>
    </w:p>
    <w:p w:rsidR="00B5091A" w:rsidRPr="00B5091A" w:rsidRDefault="00B5091A" w:rsidP="004B12C3">
      <w:pPr>
        <w:numPr>
          <w:ilvl w:val="0"/>
          <w:numId w:val="10"/>
        </w:numPr>
        <w:shd w:val="clear" w:color="auto" w:fill="FFFFFF"/>
        <w:spacing w:before="150" w:after="0" w:line="390" w:lineRule="atLeast"/>
        <w:ind w:left="567" w:hanging="567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 xml:space="preserve">Det kan gis forskudd til dekning av utgifter på reisen. Nytt forskudd skal i alminnelighet ikke gis før forskudd fra tidligere tjenestereiser er gjort opp. </w:t>
      </w:r>
      <w:r w:rsidR="000A6A13">
        <w:rPr>
          <w:rFonts w:eastAsia="Times New Roman" w:cs="Arial"/>
          <w:color w:val="333333"/>
          <w:sz w:val="24"/>
          <w:szCs w:val="24"/>
          <w:lang w:eastAsia="nb-NO"/>
        </w:rPr>
        <w:t>Flybilletter kan etter godkjenning bestilles hos YS Stats faste reisebyrå.</w:t>
      </w:r>
    </w:p>
    <w:p w:rsidR="00B5091A" w:rsidRPr="00B5091A" w:rsidRDefault="00B5091A" w:rsidP="00B5091A">
      <w:pPr>
        <w:shd w:val="clear" w:color="auto" w:fill="FFFFFF"/>
        <w:spacing w:before="600" w:after="0" w:line="420" w:lineRule="atLeast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§ 1</w:t>
      </w:r>
      <w:r w:rsidR="00ED01D9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3</w:t>
      </w:r>
      <w:r w:rsidRPr="00B5091A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. Reguleringsbestemmelser</w:t>
      </w:r>
    </w:p>
    <w:p w:rsidR="00B5091A" w:rsidRPr="00B5091A" w:rsidRDefault="00B5091A" w:rsidP="004B12C3">
      <w:pPr>
        <w:shd w:val="clear" w:color="auto" w:fill="FFFFFF"/>
        <w:spacing w:before="150" w:after="0" w:line="390" w:lineRule="atLeast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 xml:space="preserve">Satsene gjennomgås årlig med henblikk på eventuelle endringer </w:t>
      </w:r>
      <w:r w:rsidR="00B51F19">
        <w:rPr>
          <w:rFonts w:eastAsia="Times New Roman" w:cs="Arial"/>
          <w:color w:val="333333"/>
          <w:sz w:val="24"/>
          <w:szCs w:val="24"/>
          <w:lang w:eastAsia="nb-NO"/>
        </w:rPr>
        <w:t>som er gjort i Statens reiseregulativ.</w:t>
      </w:r>
    </w:p>
    <w:p w:rsidR="00B5091A" w:rsidRPr="00B5091A" w:rsidRDefault="00B5091A" w:rsidP="00B5091A">
      <w:pPr>
        <w:shd w:val="clear" w:color="auto" w:fill="FFFFFF"/>
        <w:spacing w:before="600" w:after="0" w:line="420" w:lineRule="atLeast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§ 1</w:t>
      </w:r>
      <w:r w:rsidR="00ED01D9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4</w:t>
      </w:r>
      <w:r w:rsidRPr="00B5091A">
        <w:rPr>
          <w:rFonts w:eastAsia="Times New Roman" w:cs="Arial"/>
          <w:b/>
          <w:bCs/>
          <w:color w:val="333333"/>
          <w:sz w:val="24"/>
          <w:szCs w:val="24"/>
          <w:lang w:eastAsia="nb-NO"/>
        </w:rPr>
        <w:t>. Virkningstidspunkt</w:t>
      </w:r>
    </w:p>
    <w:p w:rsidR="007A3442" w:rsidRDefault="00B5091A" w:rsidP="00B5091A">
      <w:pPr>
        <w:shd w:val="clear" w:color="auto" w:fill="FFFFFF"/>
        <w:spacing w:before="150" w:after="0" w:line="390" w:lineRule="atLeast"/>
        <w:rPr>
          <w:rFonts w:eastAsia="Times New Roman" w:cs="Arial"/>
          <w:color w:val="333333"/>
          <w:sz w:val="24"/>
          <w:szCs w:val="24"/>
          <w:lang w:eastAsia="nb-NO"/>
        </w:rPr>
      </w:pPr>
      <w:r w:rsidRPr="00B5091A">
        <w:rPr>
          <w:rFonts w:eastAsia="Times New Roman" w:cs="Arial"/>
          <w:color w:val="333333"/>
          <w:sz w:val="24"/>
          <w:szCs w:val="24"/>
          <w:lang w:eastAsia="nb-NO"/>
        </w:rPr>
        <w:t>Avtalen gjøres gjeldende med vi</w:t>
      </w:r>
      <w:r w:rsidR="00B51F19">
        <w:rPr>
          <w:rFonts w:eastAsia="Times New Roman" w:cs="Arial"/>
          <w:color w:val="333333"/>
          <w:sz w:val="24"/>
          <w:szCs w:val="24"/>
          <w:lang w:eastAsia="nb-NO"/>
        </w:rPr>
        <w:t xml:space="preserve">rkning fra og med </w:t>
      </w:r>
      <w:r w:rsidR="00BC0824">
        <w:rPr>
          <w:rFonts w:eastAsia="Times New Roman" w:cs="Arial"/>
          <w:sz w:val="24"/>
          <w:szCs w:val="24"/>
          <w:lang w:eastAsia="nb-NO"/>
        </w:rPr>
        <w:t>1</w:t>
      </w:r>
      <w:r w:rsidR="00EF2802">
        <w:rPr>
          <w:rFonts w:eastAsia="Times New Roman" w:cs="Arial"/>
          <w:sz w:val="24"/>
          <w:szCs w:val="24"/>
          <w:lang w:eastAsia="nb-NO"/>
        </w:rPr>
        <w:t>5</w:t>
      </w:r>
      <w:bookmarkStart w:id="0" w:name="_GoBack"/>
      <w:bookmarkEnd w:id="0"/>
      <w:r w:rsidR="00BC0824">
        <w:rPr>
          <w:rFonts w:eastAsia="Times New Roman" w:cs="Arial"/>
          <w:sz w:val="24"/>
          <w:szCs w:val="24"/>
          <w:lang w:eastAsia="nb-NO"/>
        </w:rPr>
        <w:t>. januar 2019</w:t>
      </w:r>
      <w:r w:rsidR="000A6A13">
        <w:rPr>
          <w:rFonts w:eastAsia="Times New Roman" w:cs="Arial"/>
          <w:color w:val="333333"/>
          <w:sz w:val="24"/>
          <w:szCs w:val="24"/>
          <w:lang w:eastAsia="nb-NO"/>
        </w:rPr>
        <w:t>.</w:t>
      </w:r>
    </w:p>
    <w:p w:rsidR="007A3442" w:rsidRDefault="007A3442" w:rsidP="00B5091A">
      <w:pPr>
        <w:shd w:val="clear" w:color="auto" w:fill="FFFFFF"/>
        <w:spacing w:before="150" w:after="0" w:line="390" w:lineRule="atLeast"/>
        <w:rPr>
          <w:rFonts w:eastAsia="Times New Roman" w:cs="Arial"/>
          <w:color w:val="333333"/>
          <w:sz w:val="24"/>
          <w:szCs w:val="24"/>
          <w:lang w:eastAsia="nb-NO"/>
        </w:rPr>
      </w:pPr>
    </w:p>
    <w:p w:rsidR="00B51F19" w:rsidRDefault="00B51F19" w:rsidP="00B5091A">
      <w:pPr>
        <w:shd w:val="clear" w:color="auto" w:fill="FFFFFF"/>
        <w:spacing w:before="150" w:after="0" w:line="390" w:lineRule="atLeast"/>
        <w:rPr>
          <w:rFonts w:eastAsia="Times New Roman" w:cs="Arial"/>
          <w:color w:val="333333"/>
          <w:sz w:val="24"/>
          <w:szCs w:val="24"/>
          <w:lang w:eastAsia="nb-NO"/>
        </w:rPr>
      </w:pPr>
    </w:p>
    <w:p w:rsidR="007A3442" w:rsidRDefault="007A3442" w:rsidP="00B5091A">
      <w:pPr>
        <w:shd w:val="clear" w:color="auto" w:fill="FFFFFF"/>
        <w:spacing w:before="150" w:after="0" w:line="390" w:lineRule="atLeast"/>
        <w:rPr>
          <w:rFonts w:cs="Helvetica"/>
          <w:b/>
          <w:sz w:val="24"/>
          <w:szCs w:val="24"/>
        </w:rPr>
      </w:pPr>
      <w:r>
        <w:rPr>
          <w:rFonts w:eastAsia="Times New Roman" w:cs="Arial"/>
          <w:b/>
          <w:color w:val="333333"/>
          <w:sz w:val="24"/>
          <w:szCs w:val="24"/>
          <w:lang w:eastAsia="nb-NO"/>
        </w:rPr>
        <w:t>Statens reiseregulativ utland</w:t>
      </w:r>
      <w:r w:rsidR="008B63A0" w:rsidRPr="008B63A0">
        <w:rPr>
          <w:rFonts w:cs="Helvetica"/>
          <w:b/>
          <w:sz w:val="24"/>
          <w:szCs w:val="24"/>
        </w:rPr>
        <w:t xml:space="preserve"> gjelder også reiser i forbindelse med kurs/konferanser </w:t>
      </w:r>
      <w:r w:rsidR="000A6A13">
        <w:rPr>
          <w:rFonts w:cs="Helvetica"/>
          <w:b/>
          <w:sz w:val="24"/>
          <w:szCs w:val="24"/>
        </w:rPr>
        <w:t xml:space="preserve">og møter </w:t>
      </w:r>
      <w:r w:rsidR="008B63A0" w:rsidRPr="008B63A0">
        <w:rPr>
          <w:rFonts w:cs="Helvetica"/>
          <w:b/>
          <w:sz w:val="24"/>
          <w:szCs w:val="24"/>
        </w:rPr>
        <w:t>i YS Stats regi med unntak av nedenstående</w:t>
      </w:r>
      <w:r w:rsidR="008B63A0">
        <w:rPr>
          <w:rFonts w:cs="Helvetica"/>
          <w:b/>
          <w:sz w:val="24"/>
          <w:szCs w:val="24"/>
        </w:rPr>
        <w:t>:</w:t>
      </w:r>
    </w:p>
    <w:p w:rsidR="008B63A0" w:rsidRPr="008B63A0" w:rsidRDefault="008B63A0" w:rsidP="00B5091A">
      <w:pPr>
        <w:shd w:val="clear" w:color="auto" w:fill="FFFFFF"/>
        <w:spacing w:before="150" w:after="0" w:line="390" w:lineRule="atLeast"/>
        <w:rPr>
          <w:rFonts w:eastAsia="Times New Roman" w:cs="Arial"/>
          <w:b/>
          <w:color w:val="FF0000"/>
          <w:sz w:val="24"/>
          <w:szCs w:val="24"/>
          <w:lang w:eastAsia="nb-NO"/>
        </w:rPr>
      </w:pPr>
      <w:r w:rsidRPr="008B63A0">
        <w:rPr>
          <w:rFonts w:cs="Helvetica"/>
          <w:b/>
          <w:color w:val="FF0000"/>
          <w:sz w:val="24"/>
          <w:szCs w:val="24"/>
        </w:rPr>
        <w:t xml:space="preserve">§ 11 Reisetid, denne gjelder ikke </w:t>
      </w:r>
    </w:p>
    <w:p w:rsidR="007A3442" w:rsidRPr="00B5091A" w:rsidRDefault="007A3442" w:rsidP="00B5091A">
      <w:pPr>
        <w:shd w:val="clear" w:color="auto" w:fill="FFFFFF"/>
        <w:spacing w:before="150" w:after="0" w:line="390" w:lineRule="atLeast"/>
        <w:rPr>
          <w:rFonts w:eastAsia="Times New Roman" w:cs="Arial"/>
          <w:b/>
          <w:color w:val="FF0000"/>
          <w:sz w:val="24"/>
          <w:szCs w:val="24"/>
          <w:lang w:eastAsia="nb-NO"/>
        </w:rPr>
      </w:pPr>
      <w:r>
        <w:rPr>
          <w:rFonts w:eastAsia="Times New Roman" w:cs="Arial"/>
          <w:b/>
          <w:color w:val="FF0000"/>
          <w:sz w:val="24"/>
          <w:szCs w:val="24"/>
          <w:lang w:eastAsia="nb-NO"/>
        </w:rPr>
        <w:t>§ 12 Kompensasjonstillegg</w:t>
      </w:r>
      <w:r w:rsidR="00695BC8">
        <w:rPr>
          <w:rFonts w:eastAsia="Times New Roman" w:cs="Arial"/>
          <w:b/>
          <w:color w:val="FF0000"/>
          <w:sz w:val="24"/>
          <w:szCs w:val="24"/>
          <w:lang w:eastAsia="nb-NO"/>
        </w:rPr>
        <w:t>, de</w:t>
      </w:r>
      <w:r w:rsidR="008B63A0">
        <w:rPr>
          <w:rFonts w:eastAsia="Times New Roman" w:cs="Arial"/>
          <w:b/>
          <w:color w:val="FF0000"/>
          <w:sz w:val="24"/>
          <w:szCs w:val="24"/>
          <w:lang w:eastAsia="nb-NO"/>
        </w:rPr>
        <w:t>nn</w:t>
      </w:r>
      <w:r w:rsidR="00695BC8">
        <w:rPr>
          <w:rFonts w:eastAsia="Times New Roman" w:cs="Arial"/>
          <w:b/>
          <w:color w:val="FF0000"/>
          <w:sz w:val="24"/>
          <w:szCs w:val="24"/>
          <w:lang w:eastAsia="nb-NO"/>
        </w:rPr>
        <w:t>e gis ikke.</w:t>
      </w:r>
    </w:p>
    <w:p w:rsidR="00530574" w:rsidRPr="00643EB0" w:rsidRDefault="00530574">
      <w:pPr>
        <w:rPr>
          <w:sz w:val="24"/>
          <w:szCs w:val="24"/>
        </w:rPr>
      </w:pPr>
    </w:p>
    <w:sectPr w:rsidR="00530574" w:rsidRPr="0064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A57E7"/>
    <w:multiLevelType w:val="multilevel"/>
    <w:tmpl w:val="F2FA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069F6"/>
    <w:multiLevelType w:val="multilevel"/>
    <w:tmpl w:val="8B78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1620F"/>
    <w:multiLevelType w:val="multilevel"/>
    <w:tmpl w:val="2ED8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A6520"/>
    <w:multiLevelType w:val="hybridMultilevel"/>
    <w:tmpl w:val="B596DEEC"/>
    <w:lvl w:ilvl="0" w:tplc="41CA6F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6A2A42"/>
    <w:multiLevelType w:val="multilevel"/>
    <w:tmpl w:val="346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E4B57"/>
    <w:multiLevelType w:val="multilevel"/>
    <w:tmpl w:val="05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47315D"/>
    <w:multiLevelType w:val="multilevel"/>
    <w:tmpl w:val="F0FE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3D0531"/>
    <w:multiLevelType w:val="multilevel"/>
    <w:tmpl w:val="9EF6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D30893"/>
    <w:multiLevelType w:val="multilevel"/>
    <w:tmpl w:val="6370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1D31E3"/>
    <w:multiLevelType w:val="multilevel"/>
    <w:tmpl w:val="FBA8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D267F8"/>
    <w:multiLevelType w:val="multilevel"/>
    <w:tmpl w:val="AEEE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1A"/>
    <w:rsid w:val="00065083"/>
    <w:rsid w:val="000A6A13"/>
    <w:rsid w:val="0013778A"/>
    <w:rsid w:val="00187593"/>
    <w:rsid w:val="002A51F1"/>
    <w:rsid w:val="002F4A14"/>
    <w:rsid w:val="0046663C"/>
    <w:rsid w:val="004A44E8"/>
    <w:rsid w:val="004B12C3"/>
    <w:rsid w:val="00530574"/>
    <w:rsid w:val="0062197B"/>
    <w:rsid w:val="00643EB0"/>
    <w:rsid w:val="00695BC8"/>
    <w:rsid w:val="006B1097"/>
    <w:rsid w:val="00716467"/>
    <w:rsid w:val="007A3442"/>
    <w:rsid w:val="007B2C3F"/>
    <w:rsid w:val="00857130"/>
    <w:rsid w:val="008B63A0"/>
    <w:rsid w:val="008C4D29"/>
    <w:rsid w:val="00AD0B1D"/>
    <w:rsid w:val="00B5091A"/>
    <w:rsid w:val="00B51F19"/>
    <w:rsid w:val="00BC0824"/>
    <w:rsid w:val="00BE7468"/>
    <w:rsid w:val="00BF2D2F"/>
    <w:rsid w:val="00C63471"/>
    <w:rsid w:val="00CE1472"/>
    <w:rsid w:val="00D10326"/>
    <w:rsid w:val="00D16874"/>
    <w:rsid w:val="00E71491"/>
    <w:rsid w:val="00ED01D9"/>
    <w:rsid w:val="00EF2802"/>
    <w:rsid w:val="00F35A59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18AC"/>
  <w15:docId w15:val="{C3724CF8-DEEE-4591-BAC7-E1AE963A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BF2D2F"/>
  </w:style>
  <w:style w:type="paragraph" w:styleId="Listeavsnitt">
    <w:name w:val="List Paragraph"/>
    <w:basedOn w:val="Normal"/>
    <w:uiPriority w:val="34"/>
    <w:qFormat/>
    <w:rsid w:val="00BF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Tore Leirfall</dc:creator>
  <cp:lastModifiedBy>Eva Lorentzen</cp:lastModifiedBy>
  <cp:revision>4</cp:revision>
  <cp:lastPrinted>2019-01-11T11:42:00Z</cp:lastPrinted>
  <dcterms:created xsi:type="dcterms:W3CDTF">2019-01-11T15:26:00Z</dcterms:created>
  <dcterms:modified xsi:type="dcterms:W3CDTF">2019-01-29T10:30:00Z</dcterms:modified>
</cp:coreProperties>
</file>